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企事业等集体单位新型冠状病毒感染的</w:t>
      </w:r>
    </w:p>
    <w:p>
      <w:pPr>
        <w:widowControl/>
        <w:spacing w:line="640" w:lineRule="exact"/>
        <w:jc w:val="center"/>
        <w:rPr>
          <w:rFonts w:ascii="方正小标宋_GBK" w:hAnsi="宋体" w:eastAsia="方正小标宋_GBK"/>
          <w:sz w:val="44"/>
          <w:szCs w:val="44"/>
        </w:rPr>
      </w:pPr>
      <w:r>
        <w:rPr>
          <w:rFonts w:hint="eastAsia" w:ascii="方正小标宋_GBK" w:hAnsi="宋体" w:eastAsia="方正小标宋_GBK"/>
          <w:sz w:val="44"/>
          <w:szCs w:val="44"/>
        </w:rPr>
        <w:t>肺炎预防控制指引</w:t>
      </w:r>
    </w:p>
    <w:bookmarkEnd w:id="0"/>
    <w:p>
      <w:pPr>
        <w:widowControl/>
        <w:jc w:val="left"/>
        <w:rPr>
          <w:rFonts w:ascii="宋体" w:hAnsi="宋体" w:eastAsia="仿宋_GB2312"/>
          <w:sz w:val="32"/>
          <w:szCs w:val="32"/>
        </w:rPr>
      </w:pP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jc w:val="left"/>
        <w:rPr>
          <w:rFonts w:ascii="宋体" w:hAnsi="宋体" w:eastAsia="仿宋_GB2312"/>
          <w:sz w:val="32"/>
          <w:szCs w:val="32"/>
        </w:rPr>
      </w:pPr>
      <w:r>
        <w:rPr>
          <w:rFonts w:hint="eastAsia" w:ascii="宋体" w:hAnsi="宋体" w:eastAsia="仿宋_GB2312"/>
          <w:sz w:val="32"/>
          <w:szCs w:val="32"/>
        </w:rPr>
        <w:t>　　（一）利用单位宣传栏开展新型冠状病毒和呼吸道传染病防治知识健康宣教。</w:t>
      </w:r>
    </w:p>
    <w:p>
      <w:pPr>
        <w:jc w:val="left"/>
        <w:rPr>
          <w:rFonts w:ascii="宋体" w:hAnsi="宋体" w:eastAsia="仿宋_GB2312"/>
          <w:sz w:val="32"/>
          <w:szCs w:val="32"/>
        </w:rPr>
      </w:pPr>
      <w:r>
        <w:rPr>
          <w:rFonts w:hint="eastAsia" w:ascii="宋体" w:hAnsi="宋体" w:eastAsia="仿宋_GB2312"/>
          <w:sz w:val="32"/>
          <w:szCs w:val="32"/>
        </w:rPr>
        <w:t>　　（二）确保工作环境清洁卫生，保持室内空气流通。使用空调系统的单位，要定期清洗空调。每天开启门窗，通风换气。开空调时，可同时开排气扇。定期用消毒水为办公室设备、门把手和电梯按钮进行消毒。</w:t>
      </w:r>
    </w:p>
    <w:p>
      <w:pPr>
        <w:jc w:val="left"/>
        <w:rPr>
          <w:rFonts w:ascii="宋体" w:hAnsi="宋体" w:eastAsia="仿宋_GB2312"/>
          <w:sz w:val="32"/>
          <w:szCs w:val="32"/>
        </w:rPr>
      </w:pPr>
      <w:r>
        <w:rPr>
          <w:rFonts w:hint="eastAsia" w:ascii="宋体" w:hAnsi="宋体" w:eastAsia="仿宋_GB2312"/>
          <w:sz w:val="32"/>
          <w:szCs w:val="32"/>
        </w:rPr>
        <w:t>　　（三）开展手部卫生教育，各类场所配备洗手龙头、洗手液、抹手纸或干手机。倡导员工养成经常洗手的好习惯。</w:t>
      </w:r>
    </w:p>
    <w:p>
      <w:pPr>
        <w:jc w:val="left"/>
        <w:rPr>
          <w:rFonts w:ascii="宋体" w:hAnsi="宋体" w:eastAsia="仿宋_GB2312"/>
          <w:sz w:val="32"/>
          <w:szCs w:val="32"/>
        </w:rPr>
      </w:pPr>
      <w:r>
        <w:rPr>
          <w:rFonts w:hint="eastAsia" w:ascii="宋体" w:hAnsi="宋体" w:eastAsia="仿宋_GB2312"/>
          <w:sz w:val="32"/>
          <w:szCs w:val="32"/>
        </w:rPr>
        <w:t>　　（四）减少不必要的各种大型集会和大型会议等活动。</w:t>
      </w:r>
    </w:p>
    <w:p>
      <w:pPr>
        <w:jc w:val="left"/>
        <w:rPr>
          <w:rFonts w:ascii="宋体" w:hAnsi="宋体" w:eastAsia="仿宋_GB2312"/>
          <w:sz w:val="32"/>
          <w:szCs w:val="32"/>
        </w:rPr>
      </w:pPr>
      <w:r>
        <w:rPr>
          <w:rFonts w:hint="eastAsia" w:ascii="宋体" w:hAnsi="宋体" w:eastAsia="仿宋_GB2312"/>
          <w:sz w:val="32"/>
          <w:szCs w:val="32"/>
        </w:rPr>
        <w:t>　　（五）推广健康的生活方式，有条件的单位安排做工间操。尽量不加班。</w:t>
      </w:r>
    </w:p>
    <w:p>
      <w:pPr>
        <w:jc w:val="left"/>
        <w:rPr>
          <w:rFonts w:ascii="宋体" w:hAnsi="宋体" w:eastAsia="仿宋_GB2312"/>
          <w:sz w:val="32"/>
          <w:szCs w:val="32"/>
        </w:rPr>
      </w:pPr>
      <w:r>
        <w:rPr>
          <w:rFonts w:hint="eastAsia" w:ascii="宋体" w:hAnsi="宋体" w:eastAsia="仿宋_GB2312"/>
          <w:sz w:val="32"/>
          <w:szCs w:val="32"/>
        </w:rPr>
        <w:t>　　（六）建立员工的病假记录制度。有员工出现发热、咳嗽等呼吸道症状应劝其不上班，并尽早到医院或社区卫生服务中心就诊治疗。</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jc w:val="left"/>
        <w:rPr>
          <w:rFonts w:ascii="宋体" w:hAnsi="宋体" w:eastAsia="仿宋_GB2312"/>
          <w:sz w:val="32"/>
          <w:szCs w:val="32"/>
        </w:rPr>
      </w:pPr>
      <w:r>
        <w:rPr>
          <w:rFonts w:hint="eastAsia" w:ascii="宋体" w:hAnsi="宋体" w:eastAsia="仿宋_GB2312"/>
          <w:sz w:val="32"/>
          <w:szCs w:val="32"/>
        </w:rPr>
        <w:t>　　（一）疑似患者应立即戴上口罩就医。</w:t>
      </w:r>
    </w:p>
    <w:p>
      <w:pPr>
        <w:jc w:val="left"/>
        <w:rPr>
          <w:rFonts w:ascii="宋体" w:hAnsi="宋体" w:eastAsia="仿宋_GB2312"/>
          <w:sz w:val="32"/>
          <w:szCs w:val="32"/>
        </w:rPr>
      </w:pPr>
      <w:r>
        <w:rPr>
          <w:rFonts w:hint="eastAsia" w:ascii="宋体" w:hAnsi="宋体" w:eastAsia="仿宋_GB2312"/>
          <w:sz w:val="32"/>
          <w:szCs w:val="32"/>
        </w:rPr>
        <w:t>　　（二）及时联系当地疾病预防控制中心请求指导处理，并协助开展相关调查处置工作。</w:t>
      </w:r>
    </w:p>
    <w:p>
      <w:pPr>
        <w:jc w:val="left"/>
        <w:rPr>
          <w:rFonts w:ascii="宋体" w:hAnsi="宋体" w:eastAsia="仿宋_GB2312"/>
          <w:sz w:val="32"/>
          <w:szCs w:val="32"/>
        </w:rPr>
      </w:pPr>
      <w:r>
        <w:rPr>
          <w:rFonts w:hint="eastAsia" w:ascii="宋体" w:hAnsi="宋体" w:eastAsia="仿宋_GB2312"/>
          <w:sz w:val="32"/>
          <w:szCs w:val="32"/>
        </w:rPr>
        <w:t>　　（三）若被诊断为新型冠状病毒的肺炎患者，其密切接触者应接受14天医学观察。</w:t>
      </w:r>
    </w:p>
    <w:p>
      <w:pPr>
        <w:jc w:val="left"/>
        <w:rPr>
          <w:rFonts w:ascii="宋体" w:hAnsi="宋体" w:eastAsia="仿宋_GB2312"/>
          <w:sz w:val="32"/>
          <w:szCs w:val="32"/>
        </w:rPr>
      </w:pPr>
      <w:r>
        <w:rPr>
          <w:rFonts w:hint="eastAsia" w:ascii="宋体" w:hAnsi="宋体" w:eastAsia="仿宋_GB2312"/>
          <w:sz w:val="32"/>
          <w:szCs w:val="32"/>
        </w:rPr>
        <w:t>　　（四）根据有关部门建议，实行轮休制度、休假等减少人员密集的措施。</w:t>
      </w:r>
    </w:p>
    <w:p>
      <w:pPr>
        <w:jc w:val="left"/>
        <w:rPr>
          <w:rFonts w:ascii="宋体" w:hAnsi="宋体" w:eastAsia="仿宋_GB2312"/>
          <w:sz w:val="32"/>
          <w:szCs w:val="32"/>
        </w:rPr>
      </w:pPr>
      <w:r>
        <w:rPr>
          <w:rFonts w:hint="eastAsia" w:ascii="宋体" w:hAnsi="宋体" w:eastAsia="仿宋_GB2312"/>
          <w:sz w:val="32"/>
          <w:szCs w:val="32"/>
        </w:rPr>
        <w:t>　　（五）停止或减少使用中央空调，并清洗消毒，保持室内空气流通。</w:t>
      </w:r>
    </w:p>
    <w:p>
      <w:pPr>
        <w:jc w:val="left"/>
        <w:rPr>
          <w:rFonts w:ascii="宋体" w:hAnsi="宋体" w:eastAsia="仿宋_GB2312"/>
          <w:sz w:val="32"/>
          <w:szCs w:val="32"/>
        </w:rPr>
      </w:pPr>
      <w:r>
        <w:rPr>
          <w:rFonts w:hint="eastAsia" w:ascii="宋体" w:hAnsi="宋体" w:eastAsia="仿宋_GB2312"/>
          <w:sz w:val="32"/>
          <w:szCs w:val="32"/>
        </w:rPr>
        <w:t>　　（六）启动晨检制度和健康申报制度。</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jc w:val="left"/>
        <w:rPr>
          <w:rFonts w:ascii="宋体" w:hAnsi="宋体" w:eastAsia="仿宋_GB2312"/>
          <w:sz w:val="32"/>
          <w:szCs w:val="32"/>
        </w:rPr>
      </w:pPr>
      <w:r>
        <w:rPr>
          <w:rFonts w:hint="eastAsia" w:ascii="宋体" w:hAnsi="宋体" w:eastAsia="仿宋_GB2312"/>
          <w:sz w:val="32"/>
          <w:szCs w:val="32"/>
        </w:rPr>
        <w:t>　　（一）表面：可使用含氯消毒剂（有效氯浓度250 mg/L～500 mg/L）擦拭，作用30min，再用清水擦净。</w:t>
      </w:r>
    </w:p>
    <w:p>
      <w:pPr>
        <w:jc w:val="left"/>
        <w:rPr>
          <w:rFonts w:ascii="宋体" w:hAnsi="宋体" w:eastAsia="仿宋_GB2312"/>
          <w:sz w:val="32"/>
          <w:szCs w:val="32"/>
        </w:rPr>
      </w:pPr>
      <w:r>
        <w:rPr>
          <w:rFonts w:hint="eastAsia" w:ascii="宋体" w:hAnsi="宋体" w:eastAsia="仿宋_GB2312"/>
          <w:sz w:val="32"/>
          <w:szCs w:val="32"/>
        </w:rPr>
        <w:t>　　（二）地面：可使用含氯消毒剂（有效氯浓度250 mg/L～500 mg/L）用拖布湿式拖拭，作用30min，再用清水洗净。</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jc w:val="left"/>
        <w:rPr>
          <w:rFonts w:ascii="宋体" w:hAnsi="宋体" w:eastAsia="仿宋_GB2312"/>
          <w:sz w:val="32"/>
          <w:szCs w:val="32"/>
        </w:rPr>
      </w:pPr>
      <w:r>
        <w:rPr>
          <w:rFonts w:hint="eastAsia" w:ascii="宋体" w:hAnsi="宋体" w:eastAsia="仿宋_GB2312"/>
          <w:sz w:val="32"/>
          <w:szCs w:val="32"/>
        </w:rPr>
        <w:t>　　（一）有效氯浓度500 mg/L的含氯消毒剂配制方法：</w:t>
      </w:r>
    </w:p>
    <w:p>
      <w:pPr>
        <w:jc w:val="left"/>
        <w:rPr>
          <w:rFonts w:ascii="宋体" w:hAnsi="宋体" w:eastAsia="仿宋_GB2312"/>
          <w:sz w:val="32"/>
          <w:szCs w:val="32"/>
        </w:rPr>
      </w:pPr>
      <w:r>
        <w:rPr>
          <w:rFonts w:hint="eastAsia" w:ascii="宋体" w:hAnsi="宋体" w:eastAsia="仿宋_GB2312"/>
          <w:sz w:val="32"/>
          <w:szCs w:val="32"/>
        </w:rPr>
        <w:t>　　1.84消毒液（有效氯含量5%）：按消毒液：水为1:100比例稀释；</w:t>
      </w:r>
    </w:p>
    <w:p>
      <w:pPr>
        <w:jc w:val="left"/>
        <w:rPr>
          <w:rFonts w:ascii="宋体" w:hAnsi="宋体" w:eastAsia="仿宋_GB2312"/>
          <w:sz w:val="32"/>
          <w:szCs w:val="32"/>
        </w:rPr>
      </w:pPr>
      <w:r>
        <w:rPr>
          <w:rFonts w:hint="eastAsia" w:ascii="宋体" w:hAnsi="宋体" w:eastAsia="仿宋_GB2312"/>
          <w:sz w:val="32"/>
          <w:szCs w:val="32"/>
        </w:rPr>
        <w:t>　　2.消毒粉（有效氯含量12-13%，20克/包）：1包消毒粉加4.8升水；</w:t>
      </w:r>
    </w:p>
    <w:p>
      <w:pPr>
        <w:jc w:val="left"/>
        <w:rPr>
          <w:rFonts w:ascii="宋体" w:hAnsi="宋体" w:eastAsia="仿宋_GB2312"/>
          <w:sz w:val="32"/>
          <w:szCs w:val="32"/>
        </w:rPr>
      </w:pPr>
      <w:r>
        <w:rPr>
          <w:rFonts w:hint="eastAsia" w:ascii="宋体" w:hAnsi="宋体" w:eastAsia="仿宋_GB2312"/>
          <w:sz w:val="32"/>
          <w:szCs w:val="32"/>
        </w:rPr>
        <w:t>　　3.含氯泡腾片（有效氯含量480mg/片-580mg/片）：1片溶于1升水。</w:t>
      </w:r>
    </w:p>
    <w:p>
      <w:pPr>
        <w:jc w:val="left"/>
        <w:rPr>
          <w:rFonts w:ascii="宋体" w:hAnsi="宋体" w:eastAsia="仿宋_GB2312"/>
          <w:sz w:val="32"/>
          <w:szCs w:val="32"/>
        </w:rPr>
      </w:pPr>
      <w:r>
        <w:rPr>
          <w:rFonts w:hint="eastAsia" w:ascii="宋体" w:hAnsi="宋体" w:eastAsia="仿宋_GB2312"/>
          <w:sz w:val="32"/>
          <w:szCs w:val="32"/>
        </w:rPr>
        <w:t>　　（二）75%乙醇消毒液：直接使用。</w:t>
      </w:r>
    </w:p>
    <w:p>
      <w:pPr>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jc w:val="left"/>
        <w:rPr>
          <w:rFonts w:ascii="仿宋" w:hAnsi="仿宋" w:eastAsia="仿宋"/>
          <w:sz w:val="30"/>
          <w:szCs w:val="30"/>
        </w:rPr>
      </w:pPr>
      <w:r>
        <w:rPr>
          <w:rFonts w:hint="eastAsia" w:ascii="宋体" w:hAnsi="宋体" w:eastAsia="仿宋_GB2312"/>
          <w:sz w:val="32"/>
          <w:szCs w:val="32"/>
        </w:rPr>
        <w:t>　　（二）乙醇消毒液使用应远离火源。</w:t>
      </w:r>
    </w:p>
    <w:p>
      <w:pPr>
        <w:jc w:val="left"/>
        <w:rPr>
          <w:rFonts w:ascii="仿宋" w:hAnsi="仿宋" w:eastAsia="仿宋"/>
          <w:sz w:val="30"/>
          <w:szCs w:val="30"/>
        </w:rPr>
      </w:pPr>
      <w:r>
        <w:rPr>
          <w:rFonts w:ascii="仿宋" w:hAnsi="仿宋" w:eastAsia="仿宋"/>
          <w:sz w:val="30"/>
          <w:szCs w:val="3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8302D"/>
    <w:rsid w:val="3C88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2020-01-28T03:46:00Z</dcterms:created>
  <dc:creator>Administrator</dc:creator>
  <cp:lastModifiedBy>Administrator</cp:lastModifiedBy>
  <dcterms:modified xsi:type="dcterms:W3CDTF">2020-01-28T03:46:53Z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