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_GBK" w:hAnsi="仿宋" w:eastAsia="方正小标宋_GBK"/>
          <w:sz w:val="44"/>
          <w:szCs w:val="44"/>
        </w:rPr>
      </w:pPr>
      <w:bookmarkStart w:id="0" w:name="_GoBack"/>
      <w:r>
        <w:rPr>
          <w:rFonts w:hint="eastAsia" w:ascii="方正小标宋_GBK" w:hAnsi="仿宋" w:eastAsia="方正小标宋_GBK"/>
          <w:sz w:val="44"/>
          <w:szCs w:val="44"/>
        </w:rPr>
        <w:t>家庭新型冠状病毒感染的肺炎</w:t>
      </w:r>
    </w:p>
    <w:p>
      <w:pPr>
        <w:widowControl/>
        <w:spacing w:line="640" w:lineRule="exact"/>
        <w:jc w:val="center"/>
        <w:rPr>
          <w:rFonts w:ascii="仿宋" w:hAnsi="仿宋" w:eastAsia="仿宋"/>
          <w:sz w:val="32"/>
          <w:szCs w:val="32"/>
        </w:rPr>
      </w:pPr>
      <w:r>
        <w:rPr>
          <w:rFonts w:hint="eastAsia" w:ascii="方正小标宋_GBK" w:hAnsi="仿宋" w:eastAsia="方正小标宋_GBK"/>
          <w:sz w:val="44"/>
          <w:szCs w:val="44"/>
        </w:rPr>
        <w:t>预防控制指引</w:t>
      </w:r>
    </w:p>
    <w:bookmarkEnd w:id="0"/>
    <w:p>
      <w:pPr>
        <w:widowControl/>
        <w:jc w:val="left"/>
        <w:rPr>
          <w:rFonts w:ascii="仿宋" w:hAnsi="仿宋" w:eastAsia="仿宋"/>
          <w:sz w:val="32"/>
          <w:szCs w:val="32"/>
        </w:rPr>
      </w:pPr>
    </w:p>
    <w:p>
      <w:pPr>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一、家居环境</w:t>
      </w:r>
    </w:p>
    <w:p>
      <w:pPr>
        <w:jc w:val="left"/>
        <w:rPr>
          <w:rFonts w:ascii="宋体" w:hAnsi="宋体" w:eastAsia="仿宋_GB2312"/>
          <w:sz w:val="32"/>
          <w:szCs w:val="32"/>
        </w:rPr>
      </w:pPr>
      <w:r>
        <w:rPr>
          <w:rFonts w:hint="eastAsia" w:ascii="宋体" w:hAnsi="宋体" w:eastAsia="仿宋_GB2312"/>
          <w:sz w:val="32"/>
          <w:szCs w:val="32"/>
        </w:rPr>
        <w:t>　　每天开窗通风，不能自然通风的可采用排气扇等机械通风；每天清洁家居，保持家居环境和物品清洁卫生。</w:t>
      </w:r>
    </w:p>
    <w:p>
      <w:pPr>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二、个人卫生</w:t>
      </w:r>
    </w:p>
    <w:p>
      <w:pPr>
        <w:jc w:val="left"/>
        <w:rPr>
          <w:rFonts w:ascii="宋体" w:hAnsi="宋体" w:eastAsia="仿宋_GB2312"/>
          <w:sz w:val="32"/>
          <w:szCs w:val="32"/>
        </w:rPr>
      </w:pPr>
      <w:r>
        <w:rPr>
          <w:rFonts w:hint="eastAsia" w:ascii="宋体" w:hAnsi="宋体" w:eastAsia="仿宋_GB2312"/>
          <w:sz w:val="32"/>
          <w:szCs w:val="32"/>
        </w:rPr>
        <w:t>　　（一）什么情况戴口罩：到医院必须戴口罩。到人群密集通风不良的公共场所，农贸市场，乘坐公共交通工具建议戴口罩。</w:t>
      </w:r>
    </w:p>
    <w:p>
      <w:pPr>
        <w:jc w:val="left"/>
        <w:rPr>
          <w:rFonts w:ascii="宋体" w:hAnsi="宋体" w:eastAsia="仿宋_GB2312"/>
          <w:sz w:val="32"/>
          <w:szCs w:val="32"/>
        </w:rPr>
      </w:pPr>
      <w:r>
        <w:rPr>
          <w:rFonts w:hint="eastAsia" w:ascii="宋体" w:hAnsi="宋体" w:eastAsia="仿宋_GB2312"/>
          <w:sz w:val="32"/>
          <w:szCs w:val="32"/>
        </w:rPr>
        <w:t>　　（二）尽量避免到人群密集通风不良的公共场所，与别人谈话时尽量保持1米以上距离，回家后请第一时间用洗手液和流动水洗手或用含乙醇的手消毒剂进行手卫生。到医院回来尽量先洗澡，换洗衣物。</w:t>
      </w:r>
    </w:p>
    <w:p>
      <w:pPr>
        <w:jc w:val="left"/>
        <w:rPr>
          <w:rFonts w:ascii="宋体" w:hAnsi="宋体" w:eastAsia="仿宋_GB2312"/>
          <w:sz w:val="32"/>
          <w:szCs w:val="32"/>
        </w:rPr>
      </w:pPr>
      <w:r>
        <w:rPr>
          <w:rFonts w:hint="eastAsia" w:ascii="宋体" w:hAnsi="宋体" w:eastAsia="仿宋_GB2312"/>
          <w:sz w:val="32"/>
          <w:szCs w:val="32"/>
        </w:rPr>
        <w:t>　　（三）尽量避免与活禽接触，不购买、宰杀、接触野生动物。</w:t>
      </w:r>
    </w:p>
    <w:p>
      <w:pPr>
        <w:jc w:val="left"/>
        <w:rPr>
          <w:rFonts w:ascii="宋体" w:hAnsi="宋体" w:eastAsia="仿宋_GB2312"/>
          <w:sz w:val="32"/>
          <w:szCs w:val="32"/>
        </w:rPr>
      </w:pPr>
      <w:r>
        <w:rPr>
          <w:rFonts w:hint="eastAsia" w:ascii="宋体" w:hAnsi="宋体" w:eastAsia="仿宋_GB2312"/>
          <w:sz w:val="32"/>
          <w:szCs w:val="32"/>
        </w:rPr>
        <w:t>　　（四）注意咳嗽礼仪和手卫生。咳嗽、吐痰或者打喷嚏时用纸巾遮掩口鼻或采用肘护，在接触呼吸道分泌物后应立即使用流动水和洗手液洗手。餐前便后、擦眼睛前后、接触宠物或家禽后、接触病人前后等应及时洗手。</w:t>
      </w:r>
    </w:p>
    <w:p>
      <w:pPr>
        <w:jc w:val="left"/>
        <w:rPr>
          <w:rFonts w:ascii="宋体" w:hAnsi="宋体" w:eastAsia="仿宋_GB2312"/>
          <w:sz w:val="32"/>
          <w:szCs w:val="32"/>
        </w:rPr>
      </w:pPr>
      <w:r>
        <w:rPr>
          <w:rFonts w:hint="eastAsia" w:ascii="宋体" w:hAnsi="宋体" w:eastAsia="仿宋_GB2312"/>
          <w:sz w:val="32"/>
          <w:szCs w:val="32"/>
        </w:rPr>
        <w:t>　　（五）毛巾采用一人一巾一用原则，使用后悬挂于通风干燥处。</w:t>
      </w:r>
    </w:p>
    <w:p>
      <w:pPr>
        <w:jc w:val="left"/>
        <w:rPr>
          <w:rFonts w:ascii="宋体" w:hAnsi="宋体" w:eastAsia="仿宋_GB2312"/>
          <w:sz w:val="32"/>
          <w:szCs w:val="32"/>
        </w:rPr>
      </w:pPr>
      <w:r>
        <w:rPr>
          <w:rFonts w:hint="eastAsia" w:ascii="宋体" w:hAnsi="宋体" w:eastAsia="仿宋_GB2312"/>
          <w:sz w:val="32"/>
          <w:szCs w:val="32"/>
        </w:rPr>
        <w:t>　　（六）设置套有塑料袋并加盖的垃圾桶，用过的纸巾、口罩等放置到加盖垃圾桶里，每天清理，清理时扎紧塑料袋口，再投放到分类垃圾桶里。</w:t>
      </w:r>
    </w:p>
    <w:p>
      <w:pPr>
        <w:jc w:val="left"/>
        <w:rPr>
          <w:rFonts w:ascii="宋体" w:hAnsi="宋体" w:eastAsia="仿宋_GB2312"/>
          <w:sz w:val="32"/>
          <w:szCs w:val="32"/>
        </w:rPr>
      </w:pPr>
      <w:r>
        <w:rPr>
          <w:rFonts w:hint="eastAsia" w:ascii="宋体" w:hAnsi="宋体" w:eastAsia="仿宋_GB2312"/>
          <w:sz w:val="32"/>
          <w:szCs w:val="32"/>
        </w:rPr>
        <w:t>　　（七）若有发热、咳嗽、乏力等呼吸道症状，并且近期有与野生动物或发热咳嗽病人接触史，请戴上一次性医用口罩及时到医院就诊。</w:t>
      </w:r>
    </w:p>
    <w:p>
      <w:pPr>
        <w:jc w:val="left"/>
        <w:rPr>
          <w:rFonts w:ascii="宋体" w:hAnsi="宋体" w:eastAsia="仿宋_GB2312"/>
          <w:sz w:val="32"/>
          <w:szCs w:val="32"/>
        </w:rPr>
      </w:pPr>
      <w:r>
        <w:rPr>
          <w:rFonts w:hint="eastAsia" w:ascii="宋体" w:hAnsi="宋体" w:eastAsia="仿宋_GB2312"/>
          <w:sz w:val="32"/>
          <w:szCs w:val="32"/>
        </w:rPr>
        <w:t>　　</w:t>
      </w:r>
      <w:r>
        <w:rPr>
          <w:rFonts w:hint="eastAsia" w:ascii="黑体" w:hAnsi="黑体" w:eastAsia="黑体"/>
          <w:sz w:val="32"/>
          <w:szCs w:val="32"/>
        </w:rPr>
        <w:t>三、日常清洁及预防性消</w:t>
      </w:r>
      <w:r>
        <w:rPr>
          <w:rFonts w:hint="eastAsia" w:ascii="宋体" w:hAnsi="宋体" w:eastAsia="仿宋_GB2312"/>
          <w:b/>
          <w:bCs/>
          <w:sz w:val="32"/>
          <w:szCs w:val="32"/>
        </w:rPr>
        <w:t>毒</w:t>
      </w:r>
    </w:p>
    <w:p>
      <w:pPr>
        <w:jc w:val="left"/>
        <w:rPr>
          <w:rFonts w:ascii="宋体" w:hAnsi="宋体" w:eastAsia="仿宋_GB2312"/>
          <w:sz w:val="32"/>
          <w:szCs w:val="32"/>
        </w:rPr>
      </w:pPr>
      <w:r>
        <w:rPr>
          <w:rFonts w:hint="eastAsia" w:ascii="宋体" w:hAnsi="宋体" w:eastAsia="仿宋_GB2312"/>
          <w:sz w:val="32"/>
          <w:szCs w:val="32"/>
        </w:rPr>
        <w:t>　　环境及物品以清洁为主，预防性消毒为辅，应避免过度消毒，受到污染时随时进行清洁消毒。消毒方法如下：</w:t>
      </w:r>
    </w:p>
    <w:p>
      <w:pPr>
        <w:jc w:val="left"/>
        <w:rPr>
          <w:rFonts w:ascii="宋体" w:hAnsi="宋体" w:eastAsia="仿宋_GB2312"/>
          <w:sz w:val="32"/>
          <w:szCs w:val="32"/>
        </w:rPr>
      </w:pPr>
      <w:r>
        <w:rPr>
          <w:rFonts w:hint="eastAsia" w:ascii="宋体" w:hAnsi="宋体" w:eastAsia="仿宋_GB2312"/>
          <w:sz w:val="32"/>
          <w:szCs w:val="32"/>
        </w:rPr>
        <w:t>　　（一）餐饮具和茶具：首选物理消毒，煮沸15-30min，或按说明书使用高温消毒箱（柜）消毒；也可使用含氯消毒剂（有效氯浓度250 mg/L～500 mg/L）浸泡30 min后，再用清水漂洗干净。</w:t>
      </w:r>
    </w:p>
    <w:p>
      <w:pPr>
        <w:jc w:val="left"/>
        <w:rPr>
          <w:rFonts w:ascii="宋体" w:hAnsi="宋体" w:eastAsia="仿宋_GB2312"/>
          <w:sz w:val="32"/>
          <w:szCs w:val="32"/>
        </w:rPr>
      </w:pPr>
      <w:r>
        <w:rPr>
          <w:rFonts w:hint="eastAsia" w:ascii="宋体" w:hAnsi="宋体" w:eastAsia="仿宋_GB2312"/>
          <w:sz w:val="32"/>
          <w:szCs w:val="32"/>
        </w:rPr>
        <w:t>　　（二）物体表面：对台面、门把手、电话机、开关、热水壶把手、洗手盆、坐便器等经常接触的物体表面，可使用含氯消毒剂（有效氯浓度250 mg/L～500 mg/L）擦拭，作用30min，再用清水擦净。</w:t>
      </w:r>
    </w:p>
    <w:p>
      <w:pPr>
        <w:jc w:val="left"/>
        <w:rPr>
          <w:rFonts w:ascii="宋体" w:hAnsi="宋体" w:eastAsia="仿宋_GB2312"/>
          <w:sz w:val="32"/>
          <w:szCs w:val="32"/>
        </w:rPr>
      </w:pPr>
      <w:r>
        <w:rPr>
          <w:rFonts w:hint="eastAsia" w:ascii="宋体" w:hAnsi="宋体" w:eastAsia="仿宋_GB2312"/>
          <w:sz w:val="32"/>
          <w:szCs w:val="32"/>
        </w:rPr>
        <w:t>　　（三）地面：可使用含氯消毒剂（有效氯浓度250 mg/L～500 mg/L）用拖布湿式拖拭，作用30min，再用清水洗净。</w:t>
      </w:r>
    </w:p>
    <w:p>
      <w:pPr>
        <w:jc w:val="left"/>
        <w:rPr>
          <w:rFonts w:ascii="宋体" w:hAnsi="宋体" w:eastAsia="仿宋_GB2312"/>
          <w:sz w:val="32"/>
          <w:szCs w:val="32"/>
        </w:rPr>
      </w:pPr>
      <w:r>
        <w:rPr>
          <w:rFonts w:hint="eastAsia" w:ascii="宋体" w:hAnsi="宋体" w:eastAsia="仿宋_GB2312"/>
          <w:sz w:val="32"/>
          <w:szCs w:val="32"/>
        </w:rPr>
        <w:t>　　（四）普通织物：对毛巾、衣物、被罩等可使用含氯消毒剂（有效氯浓度250 mg/L～500 mg/L）浸泡30min，再用清水漂洗干净。（注意：含氯消毒剂对织物有漂白作用），或采用其它衣物消毒液按说明书使用。</w:t>
      </w:r>
    </w:p>
    <w:p>
      <w:pPr>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四、常见消毒剂及配制使用</w:t>
      </w:r>
    </w:p>
    <w:p>
      <w:pPr>
        <w:jc w:val="left"/>
        <w:rPr>
          <w:rFonts w:ascii="宋体" w:hAnsi="宋体" w:eastAsia="仿宋_GB2312"/>
          <w:sz w:val="32"/>
          <w:szCs w:val="32"/>
        </w:rPr>
      </w:pPr>
      <w:r>
        <w:rPr>
          <w:rFonts w:hint="eastAsia" w:ascii="宋体" w:hAnsi="宋体" w:eastAsia="仿宋_GB2312"/>
          <w:sz w:val="32"/>
          <w:szCs w:val="32"/>
        </w:rPr>
        <w:t>　　（一）有效氯浓度500 mg/L的含氯消毒剂配制方法：</w:t>
      </w:r>
    </w:p>
    <w:p>
      <w:pPr>
        <w:jc w:val="left"/>
        <w:rPr>
          <w:rFonts w:ascii="宋体" w:hAnsi="宋体" w:eastAsia="仿宋_GB2312"/>
          <w:sz w:val="32"/>
          <w:szCs w:val="32"/>
        </w:rPr>
      </w:pPr>
      <w:r>
        <w:rPr>
          <w:rFonts w:hint="eastAsia" w:ascii="宋体" w:hAnsi="宋体" w:eastAsia="仿宋_GB2312"/>
          <w:sz w:val="32"/>
          <w:szCs w:val="32"/>
        </w:rPr>
        <w:t>　　1.使用84消毒液（有效氯含量5%）：按消毒液：水为1:100比例稀释；</w:t>
      </w:r>
    </w:p>
    <w:p>
      <w:pPr>
        <w:jc w:val="left"/>
        <w:rPr>
          <w:rFonts w:ascii="宋体" w:hAnsi="宋体" w:eastAsia="仿宋_GB2312"/>
          <w:sz w:val="32"/>
          <w:szCs w:val="32"/>
        </w:rPr>
      </w:pPr>
      <w:r>
        <w:rPr>
          <w:rFonts w:hint="eastAsia" w:ascii="宋体" w:hAnsi="宋体" w:eastAsia="仿宋_GB2312"/>
          <w:sz w:val="32"/>
          <w:szCs w:val="32"/>
        </w:rPr>
        <w:t>　　2.消毒粉（有效氯含量12-13%，20克/包）：1包消毒粉加4.8升水；</w:t>
      </w:r>
    </w:p>
    <w:p>
      <w:pPr>
        <w:jc w:val="left"/>
        <w:rPr>
          <w:rFonts w:ascii="宋体" w:hAnsi="宋体" w:eastAsia="仿宋_GB2312"/>
          <w:sz w:val="32"/>
          <w:szCs w:val="32"/>
        </w:rPr>
      </w:pPr>
      <w:r>
        <w:rPr>
          <w:rFonts w:hint="eastAsia" w:ascii="宋体" w:hAnsi="宋体" w:eastAsia="仿宋_GB2312"/>
          <w:sz w:val="32"/>
          <w:szCs w:val="32"/>
        </w:rPr>
        <w:t>　　3.含氯泡腾片（有效氯含量480mg/片-580mg/片）：1片溶于1升水。</w:t>
      </w:r>
    </w:p>
    <w:p>
      <w:pPr>
        <w:jc w:val="left"/>
        <w:rPr>
          <w:rFonts w:ascii="宋体" w:hAnsi="宋体" w:eastAsia="仿宋_GB2312"/>
          <w:sz w:val="32"/>
          <w:szCs w:val="32"/>
        </w:rPr>
      </w:pPr>
      <w:r>
        <w:rPr>
          <w:rFonts w:hint="eastAsia" w:ascii="宋体" w:hAnsi="宋体" w:eastAsia="仿宋_GB2312"/>
          <w:sz w:val="32"/>
          <w:szCs w:val="32"/>
        </w:rPr>
        <w:t>　　（二）75%乙醇消毒液：直接使用。</w:t>
      </w:r>
    </w:p>
    <w:p>
      <w:pPr>
        <w:jc w:val="left"/>
        <w:rPr>
          <w:rFonts w:ascii="宋体" w:hAnsi="宋体" w:eastAsia="仿宋_GB2312"/>
          <w:sz w:val="32"/>
          <w:szCs w:val="32"/>
        </w:rPr>
      </w:pPr>
      <w:r>
        <w:rPr>
          <w:rFonts w:hint="eastAsia" w:ascii="宋体" w:hAnsi="宋体" w:eastAsia="仿宋_GB2312"/>
          <w:sz w:val="32"/>
          <w:szCs w:val="32"/>
        </w:rPr>
        <w:t>　　（三）其他消毒剂按产品标签标识以杀灭肠道致病菌的浓度进行配制和使用。</w:t>
      </w:r>
    </w:p>
    <w:p>
      <w:pPr>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五、注意事项</w:t>
      </w:r>
    </w:p>
    <w:p>
      <w:pPr>
        <w:jc w:val="left"/>
        <w:rPr>
          <w:rFonts w:ascii="宋体" w:hAnsi="宋体" w:eastAsia="仿宋_GB2312"/>
          <w:sz w:val="32"/>
          <w:szCs w:val="32"/>
        </w:rPr>
      </w:pPr>
      <w:r>
        <w:rPr>
          <w:rFonts w:hint="eastAsia" w:ascii="宋体" w:hAnsi="宋体" w:eastAsia="仿宋_GB2312"/>
          <w:sz w:val="32"/>
          <w:szCs w:val="32"/>
        </w:rPr>
        <w:t>　　（一）含氯消毒剂有皮肤黏膜刺激性，配置和使用时建议佩戴口罩和手套，儿童请勿触碰。</w:t>
      </w:r>
    </w:p>
    <w:p>
      <w:pPr>
        <w:jc w:val="left"/>
        <w:rPr>
          <w:rFonts w:ascii="仿宋" w:hAnsi="仿宋" w:eastAsia="仿宋"/>
          <w:sz w:val="32"/>
          <w:szCs w:val="32"/>
        </w:rPr>
      </w:pPr>
      <w:r>
        <w:rPr>
          <w:rFonts w:hint="eastAsia" w:ascii="宋体" w:hAnsi="宋体" w:eastAsia="仿宋_GB2312"/>
          <w:sz w:val="32"/>
          <w:szCs w:val="32"/>
        </w:rPr>
        <w:t>　　（二）乙醇消毒液使用应远离火源。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1721B"/>
    <w:rsid w:val="7741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2020-01-28T03:43:00Z</dcterms:created>
  <dc:creator>Administrator</dc:creator>
  <cp:lastModifiedBy>Administrator</cp:lastModifiedBy>
  <dcterms:modified xsi:type="dcterms:W3CDTF">2020-01-28T03:44:03Z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